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50B3F" w14:textId="5D0B91D5" w:rsidR="00B36308" w:rsidRPr="009A78E8" w:rsidRDefault="00A9528F" w:rsidP="00B36308">
      <w:pPr>
        <w:spacing w:after="200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9A78E8">
        <w:rPr>
          <w:rFonts w:ascii="Calibri" w:hAnsi="Calibri" w:cs="Calibri"/>
          <w:b/>
          <w:color w:val="000000" w:themeColor="text1"/>
          <w:sz w:val="22"/>
          <w:szCs w:val="22"/>
        </w:rPr>
        <w:t>Jak poprawić bezpieczeństwo i zwiększyć gęstość składowania magazynu?</w:t>
      </w:r>
    </w:p>
    <w:p w14:paraId="2FC068DC" w14:textId="49C053F1" w:rsidR="00BA4CE6" w:rsidRPr="009A78E8" w:rsidRDefault="00BA4CE6" w:rsidP="00BA4CE6">
      <w:pPr>
        <w:spacing w:after="200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9A78E8">
        <w:rPr>
          <w:rFonts w:ascii="Calibri" w:hAnsi="Calibri" w:cs="Calibri"/>
          <w:b/>
          <w:color w:val="000000" w:themeColor="text1"/>
          <w:sz w:val="22"/>
          <w:szCs w:val="22"/>
        </w:rPr>
        <w:t>W odpowiedzi na wzrost popytu i poszerzenie asortymentu, firma LAPP zdecydowała się na modernizację centrum logistycznego w oparciu o technologię wózków systemowych VNA i cyfrowych rozwiązań bezpieczeństwa STILL.</w:t>
      </w:r>
    </w:p>
    <w:p w14:paraId="4D680B77" w14:textId="6473D2EB" w:rsidR="00D21972" w:rsidRPr="009A78E8" w:rsidRDefault="00BA4CE6" w:rsidP="00BA4CE6">
      <w:pPr>
        <w:spacing w:after="200"/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9A78E8">
        <w:rPr>
          <w:rFonts w:ascii="Calibri" w:hAnsi="Calibri" w:cs="Calibri"/>
          <w:bCs/>
          <w:color w:val="000000" w:themeColor="text1"/>
          <w:sz w:val="22"/>
          <w:szCs w:val="22"/>
        </w:rPr>
        <w:t>Założon</w:t>
      </w:r>
      <w:r w:rsidR="003E4DD9" w:rsidRPr="009A78E8">
        <w:rPr>
          <w:rFonts w:ascii="Calibri" w:hAnsi="Calibri" w:cs="Calibri"/>
          <w:bCs/>
          <w:color w:val="000000" w:themeColor="text1"/>
          <w:sz w:val="22"/>
          <w:szCs w:val="22"/>
        </w:rPr>
        <w:t>a</w:t>
      </w:r>
      <w:r w:rsidRPr="009A78E8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w 1959 r. jako rodzinna firma, LAPP jest dziś działającą globalnie grupą z rocznymi obrotami przekraczającymi 1 mld euro. Sieć jej europejskiej dystrybucji opiera się na centrach logistycznych w </w:t>
      </w:r>
      <w:proofErr w:type="spellStart"/>
      <w:r w:rsidRPr="009A78E8">
        <w:rPr>
          <w:rFonts w:ascii="Calibri" w:hAnsi="Calibri" w:cs="Calibri"/>
          <w:bCs/>
          <w:color w:val="000000" w:themeColor="text1"/>
          <w:sz w:val="22"/>
          <w:szCs w:val="22"/>
        </w:rPr>
        <w:t>Ludwigsburgu</w:t>
      </w:r>
      <w:proofErr w:type="spellEnd"/>
      <w:r w:rsidRPr="009A78E8">
        <w:rPr>
          <w:rFonts w:ascii="Calibri" w:hAnsi="Calibri" w:cs="Calibri"/>
          <w:bCs/>
          <w:color w:val="000000" w:themeColor="text1"/>
          <w:sz w:val="22"/>
          <w:szCs w:val="22"/>
        </w:rPr>
        <w:t>, Hanowerze, Stuttgarcie i Wrocławiu. Aby zagwarantować szybkie czasy dostaw w przyszłości – z uwzględnieniem potrzeb wynikających z rozwoju asortymentu – zdecydowano o przeorganizowaniu procesów transportowych oraz modernizacji obiektu logistycznego w Hanowerze.</w:t>
      </w:r>
    </w:p>
    <w:p w14:paraId="62C2970A" w14:textId="77777777" w:rsidR="00D21972" w:rsidRPr="009A78E8" w:rsidRDefault="00D21972" w:rsidP="00D21972">
      <w:pPr>
        <w:spacing w:after="200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9A78E8">
        <w:rPr>
          <w:rFonts w:ascii="Calibri" w:hAnsi="Calibri" w:cs="Calibri"/>
          <w:b/>
          <w:color w:val="000000" w:themeColor="text1"/>
          <w:sz w:val="22"/>
          <w:szCs w:val="22"/>
        </w:rPr>
        <w:t>Charakterystyka obiektu, w którym dokonano wdrożenia</w:t>
      </w:r>
    </w:p>
    <w:p w14:paraId="6DC7C59C" w14:textId="052B851E" w:rsidR="006D40EB" w:rsidRPr="009A78E8" w:rsidRDefault="009A78E8" w:rsidP="006D40EB">
      <w:pPr>
        <w:spacing w:after="200"/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>–</w:t>
      </w:r>
      <w:r w:rsidR="00D21972" w:rsidRPr="009A78E8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 xml:space="preserve"> W efekcie reorganizacji wewnętrznej logistyki nasz i tak już bardzo zróżnicowany asortyment stał się jeszcze bardziej złożony.</w:t>
      </w:r>
      <w:r w:rsidR="00D21972" w:rsidRPr="009A78E8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  <w:r w:rsidR="00D21972" w:rsidRPr="009A78E8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 xml:space="preserve">W nowym obiekcie musiały zmieścić się zarówno produkty stanowiące infrastrukturę dla dostawców energii, jak i ważące po kilka gramów światłowody. Zastosowane rozwiązanie musiało pozwalać składować i przewozić małe </w:t>
      </w:r>
      <w:r w:rsidR="003E4DD9" w:rsidRPr="009A78E8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>ładunki</w:t>
      </w:r>
      <w:r w:rsidR="00D21972" w:rsidRPr="009A78E8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 xml:space="preserve"> oraz bębny kablowe ważące nawet 6 ton – </w:t>
      </w:r>
      <w:r w:rsidR="00D21972" w:rsidRPr="009A78E8">
        <w:rPr>
          <w:rFonts w:ascii="Calibri" w:hAnsi="Calibri" w:cs="Calibri"/>
          <w:bCs/>
          <w:color w:val="000000" w:themeColor="text1"/>
          <w:sz w:val="22"/>
          <w:szCs w:val="22"/>
        </w:rPr>
        <w:t xml:space="preserve">mówi kierownik operacyjny centrum logistycznego LAPP w Hanowerze, Andreas </w:t>
      </w:r>
      <w:proofErr w:type="spellStart"/>
      <w:r w:rsidR="00D21972" w:rsidRPr="009A78E8">
        <w:rPr>
          <w:rFonts w:ascii="Calibri" w:hAnsi="Calibri" w:cs="Calibri"/>
          <w:bCs/>
          <w:color w:val="000000" w:themeColor="text1"/>
          <w:sz w:val="22"/>
          <w:szCs w:val="22"/>
        </w:rPr>
        <w:t>Gesse</w:t>
      </w:r>
      <w:proofErr w:type="spellEnd"/>
      <w:r w:rsidR="00C74C47" w:rsidRPr="009A78E8">
        <w:rPr>
          <w:rFonts w:ascii="Calibri" w:hAnsi="Calibri" w:cs="Calibri"/>
          <w:bCs/>
          <w:color w:val="000000" w:themeColor="text1"/>
          <w:sz w:val="22"/>
          <w:szCs w:val="22"/>
        </w:rPr>
        <w:t>. –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> </w:t>
      </w:r>
      <w:r w:rsidR="00C74C47" w:rsidRPr="009A78E8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>Poszukiwaliśmy dostawcy, który byłby w stanie kompleksowo zaspokoić nasze potrzeby</w:t>
      </w:r>
      <w:r w:rsidR="006D40EB" w:rsidRPr="009A78E8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 xml:space="preserve"> w tym zakresie – </w:t>
      </w:r>
      <w:r w:rsidR="006D40EB" w:rsidRPr="009A78E8">
        <w:rPr>
          <w:rFonts w:ascii="Calibri" w:hAnsi="Calibri" w:cs="Calibri"/>
          <w:bCs/>
          <w:color w:val="000000" w:themeColor="text1"/>
          <w:sz w:val="22"/>
          <w:szCs w:val="22"/>
        </w:rPr>
        <w:t xml:space="preserve">dodaje. Po wygraniu przetargu, w projektowanie centrum dystrybucyjnego zaangażowani zostali doradcy </w:t>
      </w:r>
      <w:proofErr w:type="spellStart"/>
      <w:r w:rsidR="006D40EB" w:rsidRPr="009A78E8">
        <w:rPr>
          <w:rFonts w:ascii="Calibri" w:hAnsi="Calibri" w:cs="Calibri"/>
          <w:bCs/>
          <w:color w:val="000000" w:themeColor="text1"/>
          <w:sz w:val="22"/>
          <w:szCs w:val="22"/>
        </w:rPr>
        <w:t>intralogistyczni</w:t>
      </w:r>
      <w:proofErr w:type="spellEnd"/>
      <w:r w:rsidR="006D40EB" w:rsidRPr="009A78E8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STILL. – </w:t>
      </w:r>
      <w:r w:rsidR="006D40EB" w:rsidRPr="009A78E8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 xml:space="preserve">W </w:t>
      </w:r>
      <w:proofErr w:type="spellStart"/>
      <w:r w:rsidR="00D21972" w:rsidRPr="009A78E8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>Lapp</w:t>
      </w:r>
      <w:proofErr w:type="spellEnd"/>
      <w:r w:rsidR="00D21972" w:rsidRPr="009A78E8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D21972" w:rsidRPr="009A78E8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>Hanover</w:t>
      </w:r>
      <w:proofErr w:type="spellEnd"/>
      <w:r w:rsidR="00D21972" w:rsidRPr="009A78E8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 xml:space="preserve"> </w:t>
      </w:r>
      <w:r w:rsidR="006D40EB" w:rsidRPr="009A78E8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 xml:space="preserve">odpowiadaliśmy za całościowe </w:t>
      </w:r>
      <w:r w:rsidR="00D21972" w:rsidRPr="009A78E8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 xml:space="preserve">zaplanowanie </w:t>
      </w:r>
      <w:r w:rsidR="006D40EB" w:rsidRPr="009A78E8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 xml:space="preserve">organizacji transportu wewnętrznego i wdrożenie: od dostawy i montażu </w:t>
      </w:r>
      <w:r w:rsidR="00D21972" w:rsidRPr="009A78E8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 xml:space="preserve">systemów regałowych </w:t>
      </w:r>
      <w:r w:rsidR="006D40EB" w:rsidRPr="009A78E8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>po</w:t>
      </w:r>
      <w:r w:rsidR="003E4DD9" w:rsidRPr="009A78E8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> </w:t>
      </w:r>
      <w:r w:rsidR="006D40EB" w:rsidRPr="009A78E8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 xml:space="preserve">zestawienie systemów i </w:t>
      </w:r>
      <w:r w:rsidR="00D21972" w:rsidRPr="009A78E8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>uruchomieniem wózków przemysłowych</w:t>
      </w:r>
      <w:r w:rsidR="006D40EB" w:rsidRPr="009A78E8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– komentuje Sven </w:t>
      </w:r>
      <w:proofErr w:type="spellStart"/>
      <w:r w:rsidR="006D40EB" w:rsidRPr="009A78E8">
        <w:rPr>
          <w:rFonts w:ascii="Calibri" w:hAnsi="Calibri" w:cs="Calibri"/>
          <w:bCs/>
          <w:color w:val="000000" w:themeColor="text1"/>
          <w:sz w:val="22"/>
          <w:szCs w:val="22"/>
        </w:rPr>
        <w:t>Budelmann</w:t>
      </w:r>
      <w:proofErr w:type="spellEnd"/>
      <w:r w:rsidR="006D40EB" w:rsidRPr="009A78E8">
        <w:rPr>
          <w:rFonts w:ascii="Calibri" w:hAnsi="Calibri" w:cs="Calibri"/>
          <w:bCs/>
          <w:color w:val="000000" w:themeColor="text1"/>
          <w:sz w:val="22"/>
          <w:szCs w:val="22"/>
        </w:rPr>
        <w:t xml:space="preserve">, </w:t>
      </w:r>
      <w:proofErr w:type="spellStart"/>
      <w:r w:rsidR="006D40EB" w:rsidRPr="009A78E8">
        <w:rPr>
          <w:rFonts w:ascii="Calibri" w:hAnsi="Calibri" w:cs="Calibri"/>
          <w:bCs/>
          <w:color w:val="000000" w:themeColor="text1"/>
          <w:sz w:val="22"/>
          <w:szCs w:val="22"/>
        </w:rPr>
        <w:t>Head</w:t>
      </w:r>
      <w:proofErr w:type="spellEnd"/>
      <w:r w:rsidR="006D40EB" w:rsidRPr="009A78E8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of Sales w hanowerskim oddziale STILL. W obiekcie zastosowano szereg innowacyjnych rozwiązań, w tym radiowe systemy bezpieczeństwa i system kompensacji nierówności podłoża.</w:t>
      </w:r>
    </w:p>
    <w:p w14:paraId="791B857B" w14:textId="77777777" w:rsidR="00B36308" w:rsidRPr="009A78E8" w:rsidRDefault="00B36308" w:rsidP="00B36308">
      <w:pPr>
        <w:keepNext/>
        <w:spacing w:after="200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9A78E8">
        <w:rPr>
          <w:rFonts w:ascii="Calibri" w:hAnsi="Calibri" w:cs="Calibri"/>
          <w:b/>
          <w:color w:val="000000" w:themeColor="text1"/>
          <w:sz w:val="22"/>
          <w:szCs w:val="22"/>
        </w:rPr>
        <w:t>Zastosowane rozwiązanie</w:t>
      </w:r>
    </w:p>
    <w:p w14:paraId="20BD1465" w14:textId="18FFD812" w:rsidR="003C6EFA" w:rsidRPr="009A78E8" w:rsidRDefault="00363D90" w:rsidP="003C6EFA">
      <w:pPr>
        <w:spacing w:after="200"/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9A78E8">
        <w:rPr>
          <w:rFonts w:ascii="Calibri" w:hAnsi="Calibri" w:cs="Calibri"/>
          <w:bCs/>
          <w:color w:val="000000" w:themeColor="text1"/>
          <w:sz w:val="22"/>
          <w:szCs w:val="22"/>
        </w:rPr>
        <w:t>Na etapie rozpatrywania ofert przetargowych firma STILL wyróżniła się w oczach klienta dzięki zaproponowaniu zastosowania system</w:t>
      </w:r>
      <w:r w:rsidR="003E4DD9" w:rsidRPr="009A78E8">
        <w:rPr>
          <w:rFonts w:ascii="Calibri" w:hAnsi="Calibri" w:cs="Calibri"/>
          <w:bCs/>
          <w:color w:val="000000" w:themeColor="text1"/>
          <w:sz w:val="22"/>
          <w:szCs w:val="22"/>
        </w:rPr>
        <w:t>u</w:t>
      </w:r>
      <w:r w:rsidRPr="009A78E8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kompensacji nierówności podłoża STILL AFC. Układ, w który wyposażone są pracujące z ładunkami na dużych wysokościach wózki systemow</w:t>
      </w:r>
      <w:r w:rsidR="003E4DD9" w:rsidRPr="009A78E8">
        <w:rPr>
          <w:rFonts w:ascii="Calibri" w:hAnsi="Calibri" w:cs="Calibri"/>
          <w:bCs/>
          <w:color w:val="000000" w:themeColor="text1"/>
          <w:sz w:val="22"/>
          <w:szCs w:val="22"/>
        </w:rPr>
        <w:t>e</w:t>
      </w:r>
      <w:r w:rsidRPr="009A78E8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VNA serii STILL MX-X, rozpoznaje nierówności posadzki dzięki czujnikom na kołach nośnych. W czasie rzeczywistym dynamicznie poziomuje ramę wózka, utrzymując maszt w idealnym pionie. System zapobiega drganiom</w:t>
      </w:r>
      <w:r w:rsidR="003E4DD9" w:rsidRPr="009A78E8">
        <w:rPr>
          <w:rFonts w:ascii="Calibri" w:hAnsi="Calibri" w:cs="Calibri"/>
          <w:bCs/>
          <w:color w:val="000000" w:themeColor="text1"/>
          <w:sz w:val="22"/>
          <w:szCs w:val="22"/>
        </w:rPr>
        <w:t>,</w:t>
      </w:r>
      <w:r w:rsidRPr="009A78E8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zanim wystąpią – także przy jeździe z maksymalną bezpieczną prędkością. – </w:t>
      </w:r>
      <w:r w:rsidRPr="009A78E8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>Ten inteligentny system wsparcia jazdy</w:t>
      </w:r>
      <w:r w:rsidR="00CC1434" w:rsidRPr="009A78E8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 xml:space="preserve"> </w:t>
      </w:r>
      <w:r w:rsidRPr="009A78E8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 xml:space="preserve">był jednym z decydujących czynników przy podjęciu decyzji, że to właśnie firma STILL zostanie naszym dostawcą. AFC pozwala zaoszczędzić czas i pieniądze, które trzeba by poświęcać na renowację posadzek hali – </w:t>
      </w:r>
      <w:r w:rsidRPr="009A78E8">
        <w:rPr>
          <w:rFonts w:ascii="Calibri" w:hAnsi="Calibri" w:cs="Calibri"/>
          <w:bCs/>
          <w:color w:val="000000" w:themeColor="text1"/>
          <w:sz w:val="22"/>
          <w:szCs w:val="22"/>
        </w:rPr>
        <w:t xml:space="preserve">tłumaczy Martin de </w:t>
      </w:r>
      <w:proofErr w:type="spellStart"/>
      <w:r w:rsidRPr="009A78E8">
        <w:rPr>
          <w:rFonts w:ascii="Calibri" w:hAnsi="Calibri" w:cs="Calibri"/>
          <w:bCs/>
          <w:color w:val="000000" w:themeColor="text1"/>
          <w:sz w:val="22"/>
          <w:szCs w:val="22"/>
        </w:rPr>
        <w:t>Groot</w:t>
      </w:r>
      <w:proofErr w:type="spellEnd"/>
      <w:r w:rsidR="00CC1434" w:rsidRPr="009A78E8">
        <w:rPr>
          <w:rFonts w:ascii="Calibri" w:hAnsi="Calibri" w:cs="Calibri"/>
          <w:bCs/>
          <w:color w:val="000000" w:themeColor="text1"/>
          <w:sz w:val="22"/>
          <w:szCs w:val="22"/>
        </w:rPr>
        <w:t>, szef zespołu ds. logistyki i technologii w LAPP.</w:t>
      </w:r>
      <w:r w:rsidR="003C6EFA" w:rsidRPr="009A78E8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  <w:r w:rsidR="00CC1434" w:rsidRPr="009A78E8">
        <w:rPr>
          <w:rFonts w:ascii="Calibri" w:hAnsi="Calibri" w:cs="Calibri"/>
          <w:bCs/>
          <w:color w:val="000000" w:themeColor="text1"/>
          <w:sz w:val="22"/>
          <w:szCs w:val="22"/>
        </w:rPr>
        <w:t>Drug</w:t>
      </w:r>
      <w:r w:rsidR="003C6EFA" w:rsidRPr="009A78E8">
        <w:rPr>
          <w:rFonts w:ascii="Calibri" w:hAnsi="Calibri" w:cs="Calibri"/>
          <w:bCs/>
          <w:color w:val="000000" w:themeColor="text1"/>
          <w:sz w:val="22"/>
          <w:szCs w:val="22"/>
        </w:rPr>
        <w:t>ą</w:t>
      </w:r>
      <w:r w:rsidR="00CC1434" w:rsidRPr="009A78E8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ważn</w:t>
      </w:r>
      <w:r w:rsidR="003C6EFA" w:rsidRPr="009A78E8">
        <w:rPr>
          <w:rFonts w:ascii="Calibri" w:hAnsi="Calibri" w:cs="Calibri"/>
          <w:bCs/>
          <w:color w:val="000000" w:themeColor="text1"/>
          <w:sz w:val="22"/>
          <w:szCs w:val="22"/>
        </w:rPr>
        <w:t>ą</w:t>
      </w:r>
      <w:r w:rsidR="00CC1434" w:rsidRPr="009A78E8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dla klienta </w:t>
      </w:r>
      <w:r w:rsidR="003C6EFA" w:rsidRPr="009A78E8">
        <w:rPr>
          <w:rFonts w:ascii="Calibri" w:hAnsi="Calibri" w:cs="Calibri"/>
          <w:bCs/>
          <w:color w:val="000000" w:themeColor="text1"/>
          <w:sz w:val="22"/>
          <w:szCs w:val="22"/>
        </w:rPr>
        <w:t xml:space="preserve">kwestią </w:t>
      </w:r>
      <w:r w:rsidR="00CC1434" w:rsidRPr="009A78E8">
        <w:rPr>
          <w:rFonts w:ascii="Calibri" w:hAnsi="Calibri" w:cs="Calibri"/>
          <w:bCs/>
          <w:color w:val="000000" w:themeColor="text1"/>
          <w:sz w:val="22"/>
          <w:szCs w:val="22"/>
        </w:rPr>
        <w:t xml:space="preserve">było zapewnienie </w:t>
      </w:r>
      <w:r w:rsidR="003C6EFA" w:rsidRPr="009A78E8">
        <w:rPr>
          <w:rFonts w:ascii="Calibri" w:hAnsi="Calibri" w:cs="Calibri"/>
          <w:bCs/>
          <w:color w:val="000000" w:themeColor="text1"/>
          <w:sz w:val="22"/>
          <w:szCs w:val="22"/>
        </w:rPr>
        <w:t xml:space="preserve">maksymalnego </w:t>
      </w:r>
      <w:r w:rsidR="00CC1434" w:rsidRPr="009A78E8">
        <w:rPr>
          <w:rFonts w:ascii="Calibri" w:hAnsi="Calibri" w:cs="Calibri"/>
          <w:bCs/>
          <w:color w:val="000000" w:themeColor="text1"/>
          <w:sz w:val="22"/>
          <w:szCs w:val="22"/>
        </w:rPr>
        <w:t xml:space="preserve">bezpieczeństwa pracy. Wózki widłowe i pieszych zaopatrzono </w:t>
      </w:r>
      <w:r w:rsidR="003C6EFA" w:rsidRPr="009A78E8">
        <w:rPr>
          <w:rFonts w:ascii="Calibri" w:hAnsi="Calibri" w:cs="Calibri"/>
          <w:bCs/>
          <w:color w:val="000000" w:themeColor="text1"/>
          <w:sz w:val="22"/>
          <w:szCs w:val="22"/>
        </w:rPr>
        <w:t xml:space="preserve">w komunikujące się ze sobą radiowo czujniki. Ostrzegają one przed ryzykiem kolizji w przypadku nadmiernego zbliżenia się do siebie dwóch użytkowników. Dodatkowo zastosowano działające w oparciu o analogiczną zasadę </w:t>
      </w:r>
      <w:r w:rsidRPr="009A78E8">
        <w:rPr>
          <w:rFonts w:ascii="Calibri" w:hAnsi="Calibri" w:cs="Calibri"/>
          <w:bCs/>
          <w:color w:val="000000" w:themeColor="text1"/>
          <w:sz w:val="22"/>
          <w:szCs w:val="22"/>
        </w:rPr>
        <w:t>elementy pasywne przy drzwiach i ruchliwych skrzyżowaniach</w:t>
      </w:r>
      <w:r w:rsidR="003C6EFA" w:rsidRPr="009A78E8">
        <w:rPr>
          <w:rFonts w:ascii="Calibri" w:hAnsi="Calibri" w:cs="Calibri"/>
          <w:bCs/>
          <w:color w:val="000000" w:themeColor="text1"/>
          <w:sz w:val="22"/>
          <w:szCs w:val="22"/>
        </w:rPr>
        <w:t>. Przekazują one sterownikom wózków zlecenie redukcji prędkości w newralgicznych miejscach. Pozytywny wpływ na bezpieczeństwo ma także kompleksowa współpraca serwisowa</w:t>
      </w:r>
      <w:r w:rsidR="003E4DD9" w:rsidRPr="009A78E8">
        <w:rPr>
          <w:rFonts w:ascii="Calibri" w:hAnsi="Calibri" w:cs="Calibri"/>
          <w:bCs/>
          <w:color w:val="000000" w:themeColor="text1"/>
          <w:sz w:val="22"/>
          <w:szCs w:val="22"/>
        </w:rPr>
        <w:t>.</w:t>
      </w:r>
      <w:r w:rsidR="003C6EFA" w:rsidRPr="009A78E8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Usługa obejmuje </w:t>
      </w:r>
      <w:proofErr w:type="spellStart"/>
      <w:r w:rsidR="003C6EFA" w:rsidRPr="009A78E8">
        <w:rPr>
          <w:rFonts w:ascii="Calibri" w:hAnsi="Calibri" w:cs="Calibri"/>
          <w:bCs/>
          <w:color w:val="000000" w:themeColor="text1"/>
          <w:sz w:val="22"/>
          <w:szCs w:val="22"/>
        </w:rPr>
        <w:t>scyfryzowane</w:t>
      </w:r>
      <w:proofErr w:type="spellEnd"/>
      <w:r w:rsidR="003C6EFA" w:rsidRPr="009A78E8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plany napraw i serwisowania prewencyjnego, szybkie interwencje techników serwisu w razie awarii i przywracanie przepływu materiałów oraz niezwłoczny dostęp do</w:t>
      </w:r>
      <w:r w:rsidR="003E4DD9" w:rsidRPr="009A78E8">
        <w:rPr>
          <w:rFonts w:ascii="Calibri" w:hAnsi="Calibri" w:cs="Calibri"/>
          <w:bCs/>
          <w:color w:val="000000" w:themeColor="text1"/>
          <w:sz w:val="22"/>
          <w:szCs w:val="22"/>
        </w:rPr>
        <w:t> </w:t>
      </w:r>
      <w:r w:rsidR="003C6EFA" w:rsidRPr="009A78E8">
        <w:rPr>
          <w:rFonts w:ascii="Calibri" w:hAnsi="Calibri" w:cs="Calibri"/>
          <w:bCs/>
          <w:color w:val="000000" w:themeColor="text1"/>
          <w:sz w:val="22"/>
          <w:szCs w:val="22"/>
        </w:rPr>
        <w:t>oryginalnych części zamiennych. Podczas wizyt technicy dzielą się dodatkowo z klientem know-how i</w:t>
      </w:r>
      <w:r w:rsidR="003E4DD9" w:rsidRPr="009A78E8">
        <w:rPr>
          <w:rFonts w:ascii="Calibri" w:hAnsi="Calibri" w:cs="Calibri"/>
          <w:bCs/>
          <w:color w:val="000000" w:themeColor="text1"/>
          <w:sz w:val="22"/>
          <w:szCs w:val="22"/>
        </w:rPr>
        <w:t> </w:t>
      </w:r>
      <w:r w:rsidR="003C6EFA" w:rsidRPr="009A78E8">
        <w:rPr>
          <w:rFonts w:ascii="Calibri" w:hAnsi="Calibri" w:cs="Calibri"/>
          <w:bCs/>
          <w:color w:val="000000" w:themeColor="text1"/>
          <w:sz w:val="22"/>
          <w:szCs w:val="22"/>
        </w:rPr>
        <w:t>podpowiadają, jak dodatkowo poprawić bezpieczeństwo i na jakie aspekty funkcjonowania wózków widłowych zwracać uwagę, by unikać przestojów.</w:t>
      </w:r>
    </w:p>
    <w:p w14:paraId="604FD891" w14:textId="77777777" w:rsidR="00B36308" w:rsidRPr="009A78E8" w:rsidRDefault="00B36308" w:rsidP="009A78E8">
      <w:pPr>
        <w:keepNext/>
        <w:spacing w:after="200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9A78E8">
        <w:rPr>
          <w:rFonts w:ascii="Calibri" w:hAnsi="Calibri" w:cs="Calibri"/>
          <w:b/>
          <w:color w:val="000000" w:themeColor="text1"/>
          <w:sz w:val="22"/>
          <w:szCs w:val="22"/>
        </w:rPr>
        <w:lastRenderedPageBreak/>
        <w:t>Efekt wdrożenia</w:t>
      </w:r>
    </w:p>
    <w:p w14:paraId="6C45C224" w14:textId="6D144E9C" w:rsidR="00296DFF" w:rsidRPr="009A78E8" w:rsidRDefault="00296DFF" w:rsidP="00296DFF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A78E8">
        <w:rPr>
          <w:rFonts w:ascii="Calibri" w:hAnsi="Calibri" w:cs="Calibri"/>
          <w:bCs/>
          <w:color w:val="000000" w:themeColor="text1"/>
          <w:sz w:val="22"/>
          <w:szCs w:val="22"/>
        </w:rPr>
        <w:t xml:space="preserve">W konkurencyjnym środowisku kluczem do sukcesu jest płynny i szybki transport wewnętrzny. Inteligentne rozwiązania STILL wspomagające operatora zwiększają bezpieczeństwo pracy przy jej wysokiej wydajności. Nowoczesne systemy wsparcia pomagają unikać wypadków, a w efekcie – uszczerbku na zdrowiu pracowników oraz uszkodzeń infrastruktury i produktów. Bezpieczeństwo przekłada się na wydajność i produktywność i pozwala redukować koszty eksploatacji floty. Dzięki wydajnemu funkcjonowaniu bez przestojów LAPP zapewnia klientom krótkie terminy dostaw. </w:t>
      </w:r>
      <w:r w:rsidRPr="009A78E8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– Jesteśmy bardzo zadowoleni ze STILL. Uczymy się od siebie nawzajem i stale wdrażamy i wykorzystujemy nowe technologie. Udało się nam na przykład zintegrować nasze maszyny do cięcia z systemem kontroli dostępu STILL </w:t>
      </w:r>
      <w:proofErr w:type="spellStart"/>
      <w:r w:rsidRPr="009A78E8">
        <w:rPr>
          <w:rFonts w:ascii="Calibri" w:hAnsi="Calibri" w:cs="Calibri"/>
          <w:i/>
          <w:iCs/>
          <w:color w:val="000000" w:themeColor="text1"/>
          <w:sz w:val="22"/>
          <w:szCs w:val="22"/>
        </w:rPr>
        <w:t>FleetManager</w:t>
      </w:r>
      <w:proofErr w:type="spellEnd"/>
      <w:r w:rsidRPr="009A78E8">
        <w:rPr>
          <w:rFonts w:ascii="Calibri" w:hAnsi="Calibri" w:cs="Calibri"/>
          <w:i/>
          <w:iCs/>
          <w:color w:val="000000" w:themeColor="text1"/>
          <w:sz w:val="22"/>
          <w:szCs w:val="22"/>
        </w:rPr>
        <w:t>. Oby tak dalej!</w:t>
      </w:r>
      <w:r w:rsidRPr="009A78E8">
        <w:rPr>
          <w:rFonts w:ascii="Calibri" w:hAnsi="Calibri" w:cs="Calibri"/>
          <w:color w:val="000000" w:themeColor="text1"/>
          <w:sz w:val="22"/>
          <w:szCs w:val="22"/>
        </w:rPr>
        <w:t xml:space="preserve"> – podsumowuje z entuzjazmem Andreas </w:t>
      </w:r>
      <w:proofErr w:type="spellStart"/>
      <w:r w:rsidRPr="009A78E8">
        <w:rPr>
          <w:rFonts w:ascii="Calibri" w:hAnsi="Calibri" w:cs="Calibri"/>
          <w:color w:val="000000" w:themeColor="text1"/>
          <w:sz w:val="22"/>
          <w:szCs w:val="22"/>
        </w:rPr>
        <w:t>Gesse</w:t>
      </w:r>
      <w:proofErr w:type="spellEnd"/>
      <w:r w:rsidRPr="009A78E8">
        <w:rPr>
          <w:rFonts w:ascii="Calibri" w:hAnsi="Calibri" w:cs="Calibri"/>
          <w:color w:val="000000" w:themeColor="text1"/>
          <w:sz w:val="22"/>
          <w:szCs w:val="22"/>
        </w:rPr>
        <w:t xml:space="preserve"> z LAPP.</w:t>
      </w:r>
    </w:p>
    <w:sectPr w:rsidR="00296DFF" w:rsidRPr="009A78E8" w:rsidSect="00F65B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2B41"/>
    <w:multiLevelType w:val="hybridMultilevel"/>
    <w:tmpl w:val="2FB82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366FF"/>
    <w:multiLevelType w:val="hybridMultilevel"/>
    <w:tmpl w:val="0D8C2E9E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308"/>
    <w:rsid w:val="000D017E"/>
    <w:rsid w:val="001871AB"/>
    <w:rsid w:val="001B4A05"/>
    <w:rsid w:val="00296DFF"/>
    <w:rsid w:val="00363D90"/>
    <w:rsid w:val="003C6EFA"/>
    <w:rsid w:val="003E4DD9"/>
    <w:rsid w:val="0043182B"/>
    <w:rsid w:val="006B1646"/>
    <w:rsid w:val="006C54A2"/>
    <w:rsid w:val="006D40EB"/>
    <w:rsid w:val="006D65D6"/>
    <w:rsid w:val="00757EAA"/>
    <w:rsid w:val="007B5241"/>
    <w:rsid w:val="007C0D85"/>
    <w:rsid w:val="008763D6"/>
    <w:rsid w:val="008A7622"/>
    <w:rsid w:val="009A78E8"/>
    <w:rsid w:val="009F64EB"/>
    <w:rsid w:val="00A3444A"/>
    <w:rsid w:val="00A9528F"/>
    <w:rsid w:val="00AB10A3"/>
    <w:rsid w:val="00B36308"/>
    <w:rsid w:val="00BA4CE6"/>
    <w:rsid w:val="00BF08D2"/>
    <w:rsid w:val="00C74C47"/>
    <w:rsid w:val="00CC1434"/>
    <w:rsid w:val="00D21972"/>
    <w:rsid w:val="00F65B21"/>
    <w:rsid w:val="00F9320C"/>
    <w:rsid w:val="00FD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488FB0"/>
  <w15:chartTrackingRefBased/>
  <w15:docId w15:val="{E6D0BD8C-3D1D-0D4B-B71A-33571528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30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30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63D90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E4D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667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Tomaszewska</dc:creator>
  <cp:keywords/>
  <dc:description/>
  <cp:lastModifiedBy>Joanna Tomaszewska</cp:lastModifiedBy>
  <cp:revision>3</cp:revision>
  <dcterms:created xsi:type="dcterms:W3CDTF">2023-03-22T13:12:00Z</dcterms:created>
  <dcterms:modified xsi:type="dcterms:W3CDTF">2023-04-03T13:55:00Z</dcterms:modified>
</cp:coreProperties>
</file>